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782" w:rsidRDefault="003A3EF8" w:rsidP="003A3EF8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hr-HR"/>
        </w:rPr>
      </w:pPr>
      <w:r w:rsidRPr="00294B1C">
        <w:rPr>
          <w:rFonts w:ascii="Arial" w:eastAsia="Times New Roman" w:hAnsi="Arial" w:cs="Arial"/>
          <w:b/>
          <w:bCs/>
          <w:sz w:val="30"/>
          <w:szCs w:val="30"/>
          <w:lang w:eastAsia="hr-HR"/>
        </w:rPr>
        <w:t>IZVJEŠĆE O PROVEDENOM SAVJETOVANJU S JAVNOŠĆU</w:t>
      </w:r>
      <w:r w:rsidR="00AA2782">
        <w:rPr>
          <w:rFonts w:ascii="Arial" w:eastAsia="Times New Roman" w:hAnsi="Arial" w:cs="Arial"/>
          <w:b/>
          <w:bCs/>
          <w:sz w:val="30"/>
          <w:szCs w:val="30"/>
          <w:lang w:eastAsia="hr-HR"/>
        </w:rPr>
        <w:t xml:space="preserve"> </w:t>
      </w:r>
    </w:p>
    <w:p w:rsidR="00AA2782" w:rsidRDefault="003A3EF8" w:rsidP="003A3EF8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hr-HR"/>
        </w:rPr>
      </w:pPr>
      <w:r w:rsidRPr="00294B1C">
        <w:rPr>
          <w:rFonts w:ascii="Arial" w:eastAsia="Times New Roman" w:hAnsi="Arial" w:cs="Arial"/>
          <w:b/>
          <w:bCs/>
          <w:sz w:val="30"/>
          <w:szCs w:val="30"/>
          <w:lang w:eastAsia="hr-HR"/>
        </w:rPr>
        <w:t>O NACRTU PRIJEDLOGA PRAVILNIKA O PROVEDBI POSTUPAKA JEDNOSTAVNE NABAVE</w:t>
      </w:r>
    </w:p>
    <w:p w:rsidR="003A3EF8" w:rsidRPr="00294B1C" w:rsidRDefault="003A3EF8" w:rsidP="003A3EF8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hr-HR"/>
        </w:rPr>
      </w:pPr>
      <w:r w:rsidRPr="00294B1C">
        <w:rPr>
          <w:rFonts w:ascii="Arial" w:eastAsia="Times New Roman" w:hAnsi="Arial" w:cs="Arial"/>
          <w:b/>
          <w:bCs/>
          <w:sz w:val="30"/>
          <w:szCs w:val="30"/>
          <w:lang w:eastAsia="hr-HR"/>
        </w:rPr>
        <w:t xml:space="preserve"> GRADSKE KNJIŽNICE METKOVIĆ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6"/>
        <w:gridCol w:w="2430"/>
        <w:gridCol w:w="4554"/>
        <w:gridCol w:w="45"/>
      </w:tblGrid>
      <w:tr w:rsidR="003A3EF8" w:rsidRPr="00294B1C" w:rsidTr="000B4C10">
        <w:trPr>
          <w:gridAfter w:val="1"/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3A3EF8" w:rsidRPr="00294B1C" w:rsidRDefault="003A3EF8" w:rsidP="000B4C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</w:pPr>
            <w:r w:rsidRPr="00294B1C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  <w:t>Naziv javnog tijela</w:t>
            </w:r>
          </w:p>
        </w:tc>
        <w:tc>
          <w:tcPr>
            <w:tcW w:w="0" w:type="auto"/>
            <w:gridSpan w:val="2"/>
            <w:tcBorders>
              <w:bottom w:val="single" w:sz="6" w:space="0" w:color="DCDFE5"/>
            </w:tcBorders>
            <w:vAlign w:val="center"/>
            <w:hideMark/>
          </w:tcPr>
          <w:p w:rsidR="003A3EF8" w:rsidRPr="00294B1C" w:rsidRDefault="003A3EF8" w:rsidP="000B4C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</w:pPr>
            <w:r w:rsidRPr="00294B1C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  <w:t>Gradska knjižnica Metković</w:t>
            </w:r>
          </w:p>
        </w:tc>
      </w:tr>
      <w:tr w:rsidR="003A3EF8" w:rsidRPr="00294B1C" w:rsidTr="000B4C10">
        <w:trPr>
          <w:gridAfter w:val="1"/>
          <w:tblCellSpacing w:w="15" w:type="dxa"/>
        </w:trPr>
        <w:tc>
          <w:tcPr>
            <w:tcW w:w="0" w:type="auto"/>
            <w:tcBorders>
              <w:bottom w:val="single" w:sz="6" w:space="0" w:color="DCDFE5"/>
            </w:tcBorders>
            <w:vAlign w:val="center"/>
            <w:hideMark/>
          </w:tcPr>
          <w:p w:rsidR="003A3EF8" w:rsidRPr="00294B1C" w:rsidRDefault="003A3EF8" w:rsidP="000B4C1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hr-HR"/>
              </w:rPr>
            </w:pPr>
            <w:r w:rsidRPr="00294B1C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  <w:t>Naziv akta</w:t>
            </w:r>
          </w:p>
        </w:tc>
        <w:tc>
          <w:tcPr>
            <w:tcW w:w="0" w:type="auto"/>
            <w:gridSpan w:val="2"/>
            <w:tcBorders>
              <w:bottom w:val="single" w:sz="6" w:space="0" w:color="DCDFE5"/>
            </w:tcBorders>
            <w:vAlign w:val="center"/>
            <w:hideMark/>
          </w:tcPr>
          <w:p w:rsidR="003A3EF8" w:rsidRPr="00294B1C" w:rsidRDefault="003A3EF8" w:rsidP="000B4C1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hr-HR"/>
              </w:rPr>
            </w:pPr>
            <w:r w:rsidRPr="00294B1C">
              <w:rPr>
                <w:rFonts w:ascii="Arial" w:eastAsia="Times New Roman" w:hAnsi="Arial" w:cs="Arial"/>
                <w:sz w:val="21"/>
                <w:szCs w:val="21"/>
                <w:lang w:eastAsia="hr-HR"/>
              </w:rPr>
              <w:t>Pravilnik o provedbi postupaka jednostavne nabave</w:t>
            </w:r>
          </w:p>
        </w:tc>
      </w:tr>
      <w:tr w:rsidR="003A3EF8" w:rsidRPr="00294B1C" w:rsidTr="000B4C10">
        <w:trPr>
          <w:tblCellSpacing w:w="15" w:type="dxa"/>
        </w:trPr>
        <w:tc>
          <w:tcPr>
            <w:tcW w:w="0" w:type="auto"/>
            <w:gridSpan w:val="2"/>
            <w:tcBorders>
              <w:bottom w:val="single" w:sz="6" w:space="0" w:color="DCDFE5"/>
            </w:tcBorders>
            <w:vAlign w:val="center"/>
            <w:hideMark/>
          </w:tcPr>
          <w:p w:rsidR="003A3EF8" w:rsidRPr="00294B1C" w:rsidRDefault="003A3EF8" w:rsidP="000B4C1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hr-HR"/>
              </w:rPr>
            </w:pPr>
            <w:r w:rsidRPr="00294B1C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  <w:t>Razdoblje savjetovanja</w:t>
            </w:r>
          </w:p>
        </w:tc>
        <w:tc>
          <w:tcPr>
            <w:tcW w:w="0" w:type="auto"/>
            <w:gridSpan w:val="2"/>
            <w:tcBorders>
              <w:bottom w:val="single" w:sz="6" w:space="0" w:color="DCDFE5"/>
            </w:tcBorders>
            <w:vAlign w:val="center"/>
            <w:hideMark/>
          </w:tcPr>
          <w:p w:rsidR="003A3EF8" w:rsidRPr="00294B1C" w:rsidRDefault="003A3EF8" w:rsidP="00AA2782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hr-HR"/>
              </w:rPr>
            </w:pPr>
            <w:r w:rsidRPr="00294B1C">
              <w:rPr>
                <w:rFonts w:ascii="Arial" w:eastAsia="Times New Roman" w:hAnsi="Arial" w:cs="Arial"/>
                <w:sz w:val="21"/>
                <w:szCs w:val="21"/>
                <w:lang w:eastAsia="hr-HR"/>
              </w:rPr>
              <w:t>O</w:t>
            </w:r>
            <w:r w:rsidR="00AA2782">
              <w:rPr>
                <w:rFonts w:ascii="Arial" w:eastAsia="Times New Roman" w:hAnsi="Arial" w:cs="Arial"/>
                <w:sz w:val="21"/>
                <w:szCs w:val="21"/>
                <w:lang w:eastAsia="hr-HR"/>
              </w:rPr>
              <w:t xml:space="preserve">d 31. srpnja </w:t>
            </w:r>
            <w:r w:rsidRPr="00294B1C">
              <w:rPr>
                <w:rFonts w:ascii="Arial" w:eastAsia="Times New Roman" w:hAnsi="Arial" w:cs="Arial"/>
                <w:sz w:val="21"/>
                <w:szCs w:val="21"/>
                <w:lang w:eastAsia="hr-HR"/>
              </w:rPr>
              <w:t xml:space="preserve">do </w:t>
            </w:r>
            <w:r w:rsidR="00AA2782">
              <w:rPr>
                <w:rFonts w:ascii="Arial" w:eastAsia="Times New Roman" w:hAnsi="Arial" w:cs="Arial"/>
                <w:sz w:val="21"/>
                <w:szCs w:val="21"/>
                <w:lang w:eastAsia="hr-HR"/>
              </w:rPr>
              <w:t>15. kolovoza</w:t>
            </w:r>
            <w:r w:rsidRPr="00294B1C">
              <w:rPr>
                <w:rFonts w:ascii="Arial" w:eastAsia="Times New Roman" w:hAnsi="Arial" w:cs="Arial"/>
                <w:sz w:val="21"/>
                <w:szCs w:val="21"/>
                <w:lang w:eastAsia="hr-HR"/>
              </w:rPr>
              <w:t xml:space="preserve"> 2026. godine</w:t>
            </w:r>
          </w:p>
        </w:tc>
      </w:tr>
      <w:tr w:rsidR="003A3EF8" w:rsidRPr="00294B1C" w:rsidTr="000B4C10">
        <w:trPr>
          <w:tblCellSpacing w:w="15" w:type="dxa"/>
        </w:trPr>
        <w:tc>
          <w:tcPr>
            <w:tcW w:w="0" w:type="auto"/>
            <w:gridSpan w:val="2"/>
            <w:tcBorders>
              <w:bottom w:val="nil"/>
            </w:tcBorders>
            <w:vAlign w:val="center"/>
            <w:hideMark/>
          </w:tcPr>
          <w:p w:rsidR="003A3EF8" w:rsidRPr="00294B1C" w:rsidRDefault="003A3EF8" w:rsidP="000B4C1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hr-HR"/>
              </w:rPr>
            </w:pPr>
            <w:r w:rsidRPr="00294B1C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hr-HR"/>
              </w:rPr>
              <w:t>Adresa mrežne stranice objave</w:t>
            </w:r>
          </w:p>
        </w:tc>
        <w:tc>
          <w:tcPr>
            <w:tcW w:w="0" w:type="auto"/>
            <w:gridSpan w:val="2"/>
            <w:tcBorders>
              <w:bottom w:val="nil"/>
            </w:tcBorders>
            <w:vAlign w:val="center"/>
            <w:hideMark/>
          </w:tcPr>
          <w:p w:rsidR="00AA2782" w:rsidRPr="00AA2782" w:rsidRDefault="00AA2782" w:rsidP="00AA2782">
            <w:pPr>
              <w:spacing w:line="240" w:lineRule="auto"/>
              <w:rPr>
                <w:rFonts w:ascii="Arial" w:eastAsia="Times New Roman" w:hAnsi="Arial" w:cs="Arial"/>
                <w:b/>
                <w:bCs/>
                <w:szCs w:val="24"/>
                <w:lang w:eastAsia="hr-HR"/>
              </w:rPr>
            </w:pPr>
            <w:r w:rsidRPr="00AA2782">
              <w:rPr>
                <w:rFonts w:ascii="Arial" w:eastAsia="Times New Roman" w:hAnsi="Arial" w:cs="Arial"/>
                <w:b/>
                <w:bCs/>
                <w:szCs w:val="24"/>
                <w:lang w:eastAsia="hr-HR"/>
              </w:rPr>
              <w:t>https://www.gradska-knjiznica-metkovic.hr/</w:t>
            </w:r>
          </w:p>
          <w:p w:rsidR="003A3EF8" w:rsidRPr="00294B1C" w:rsidRDefault="003A3EF8" w:rsidP="000B4C1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hr-HR"/>
              </w:rPr>
            </w:pPr>
          </w:p>
        </w:tc>
      </w:tr>
    </w:tbl>
    <w:p w:rsidR="00AA2782" w:rsidRDefault="00AA2782" w:rsidP="003A3EF8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hr-HR"/>
        </w:rPr>
      </w:pPr>
    </w:p>
    <w:p w:rsidR="003A3EF8" w:rsidRPr="00294B1C" w:rsidRDefault="003A3EF8" w:rsidP="003A3EF8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hr-HR"/>
        </w:rPr>
      </w:pPr>
      <w:r w:rsidRPr="00294B1C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1. SAŽETAK PROVEDENOG POSTUPKA</w:t>
      </w:r>
    </w:p>
    <w:p w:rsidR="003A3EF8" w:rsidRPr="00294B1C" w:rsidRDefault="003A3EF8" w:rsidP="003A3EF8">
      <w:pPr>
        <w:spacing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294B1C">
        <w:rPr>
          <w:rFonts w:ascii="Arial" w:eastAsia="Times New Roman" w:hAnsi="Arial" w:cs="Arial"/>
          <w:sz w:val="24"/>
          <w:szCs w:val="24"/>
          <w:lang w:eastAsia="hr-HR"/>
        </w:rPr>
        <w:t xml:space="preserve">Gradska knjižnica Metković provela je internetsko savjetovanje sa zainteresiranom javnošću o Nacrtu prijedloga Pravilnika o provedbi postupaka jednostavne nabave u trajanju od </w:t>
      </w:r>
      <w:r w:rsidR="00160133">
        <w:rPr>
          <w:rFonts w:ascii="Arial" w:eastAsia="Times New Roman" w:hAnsi="Arial" w:cs="Arial"/>
          <w:sz w:val="24"/>
          <w:szCs w:val="24"/>
          <w:lang w:eastAsia="hr-HR"/>
        </w:rPr>
        <w:t xml:space="preserve">15 </w:t>
      </w:r>
      <w:r w:rsidRPr="00294B1C">
        <w:rPr>
          <w:rFonts w:ascii="Arial" w:eastAsia="Times New Roman" w:hAnsi="Arial" w:cs="Arial"/>
          <w:sz w:val="24"/>
          <w:szCs w:val="24"/>
          <w:lang w:eastAsia="hr-HR"/>
        </w:rPr>
        <w:t>dana. Svrha savjetovanja bila je upoznati javnost i gospodarske subjekte s novim financijskim pragovima i digitalizacijom postupaka kroz sustav EOJN RH, sukladno izmjenama Zakona o javnoj nabavi (NN 48/26).</w:t>
      </w:r>
    </w:p>
    <w:p w:rsidR="003A3EF8" w:rsidRPr="00294B1C" w:rsidRDefault="003A3EF8" w:rsidP="003A3EF8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hr-HR"/>
        </w:rPr>
      </w:pPr>
      <w:r w:rsidRPr="00294B1C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2. PREGLED ZAPRIMLJENIH PRIJEDLOGA I OČITOVANJE EVIDENCIJE</w:t>
      </w:r>
    </w:p>
    <w:p w:rsidR="003A3EF8" w:rsidRPr="00294B1C" w:rsidRDefault="003A3EF8" w:rsidP="00160133">
      <w:pPr>
        <w:spacing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294B1C">
        <w:rPr>
          <w:rFonts w:ascii="Arial" w:eastAsia="Times New Roman" w:hAnsi="Arial" w:cs="Arial"/>
          <w:sz w:val="24"/>
          <w:szCs w:val="24"/>
          <w:lang w:eastAsia="hr-HR"/>
        </w:rPr>
        <w:t>Tijekom trajanja javnog savjetovanja zainteresirana javnost nije dostavila primjedbe, prijedloge niti mišljenja na predloženi Nacrt pravilnika.</w:t>
      </w:r>
    </w:p>
    <w:p w:rsidR="003A3EF8" w:rsidRDefault="003A3EF8" w:rsidP="00160133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hr-HR"/>
        </w:rPr>
      </w:pPr>
      <w:r w:rsidRPr="00294B1C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3. ZAKLJUČAK</w:t>
      </w:r>
    </w:p>
    <w:p w:rsidR="00160133" w:rsidRPr="00294B1C" w:rsidRDefault="00160133" w:rsidP="00160133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hr-HR"/>
        </w:rPr>
      </w:pPr>
      <w:bookmarkStart w:id="0" w:name="_GoBack"/>
      <w:bookmarkEnd w:id="0"/>
    </w:p>
    <w:p w:rsidR="003A3EF8" w:rsidRPr="00294B1C" w:rsidRDefault="003A3EF8" w:rsidP="003A3EF8">
      <w:pPr>
        <w:spacing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294B1C">
        <w:rPr>
          <w:rFonts w:ascii="Arial" w:eastAsia="Times New Roman" w:hAnsi="Arial" w:cs="Arial"/>
          <w:sz w:val="24"/>
          <w:szCs w:val="24"/>
          <w:lang w:eastAsia="hr-HR"/>
        </w:rPr>
        <w:t>Postupak savjetovanja s javnošću uspješno je proveden, čime su ispunjeni preduvjeti iz članka 11. Zakona o pravu na pristup informacijama. Tekst Pravilnika upućuje se ravnatelju na donošenje u izvornom obliku.</w:t>
      </w:r>
    </w:p>
    <w:p w:rsidR="003A3EF8" w:rsidRPr="00294B1C" w:rsidRDefault="00160133" w:rsidP="003A3EF8">
      <w:pPr>
        <w:spacing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U Metkoviću, 17. srpnja</w:t>
      </w:r>
      <w:r w:rsidR="003A3EF8" w:rsidRPr="00294B1C">
        <w:rPr>
          <w:rFonts w:ascii="Arial" w:eastAsia="Times New Roman" w:hAnsi="Arial" w:cs="Arial"/>
          <w:sz w:val="24"/>
          <w:szCs w:val="24"/>
          <w:lang w:eastAsia="hr-HR"/>
        </w:rPr>
        <w:t xml:space="preserve"> 2026. godine.</w:t>
      </w:r>
    </w:p>
    <w:p w:rsidR="003A3EF8" w:rsidRPr="00294B1C" w:rsidRDefault="00160133" w:rsidP="003A3EF8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hr-HR"/>
        </w:rPr>
      </w:pPr>
      <w:r>
        <w:rPr>
          <w:rFonts w:ascii="Arial" w:eastAsia="Times New Roman" w:hAnsi="Arial" w:cs="Arial"/>
          <w:sz w:val="21"/>
          <w:szCs w:val="21"/>
          <w:lang w:eastAsia="hr-HR"/>
        </w:rPr>
        <w:pict>
          <v:rect id="_x0000_i1025" style="width:0;height:1.5pt" o:hralign="center" o:hrstd="t" o:hr="t" fillcolor="#a0a0a0" stroked="f"/>
        </w:pict>
      </w:r>
    </w:p>
    <w:p w:rsidR="003A3EF8" w:rsidRPr="00294B1C" w:rsidRDefault="00160133" w:rsidP="003A3EF8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 xml:space="preserve">Vesna Vidović, </w:t>
      </w:r>
      <w:r w:rsidR="003A3EF8" w:rsidRPr="00294B1C">
        <w:rPr>
          <w:rFonts w:ascii="Arial" w:eastAsia="Times New Roman" w:hAnsi="Arial" w:cs="Arial"/>
          <w:sz w:val="24"/>
          <w:szCs w:val="24"/>
          <w:lang w:eastAsia="hr-HR"/>
        </w:rPr>
        <w:t>ravnateljica</w:t>
      </w:r>
    </w:p>
    <w:p w:rsidR="006B5BD9" w:rsidRDefault="006B5BD9"/>
    <w:sectPr w:rsidR="006B5B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C24C7F"/>
    <w:multiLevelType w:val="multilevel"/>
    <w:tmpl w:val="C0840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EF8"/>
    <w:rsid w:val="00160133"/>
    <w:rsid w:val="003A3EF8"/>
    <w:rsid w:val="006B5BD9"/>
    <w:rsid w:val="00AA2782"/>
    <w:rsid w:val="00BF4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873C8C-643E-4AA4-AB4B-F319A1CA3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3EF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Microsoftov račun</dc:creator>
  <cp:keywords/>
  <dc:description/>
  <cp:lastModifiedBy>Microsoftov račun</cp:lastModifiedBy>
  <cp:revision>3</cp:revision>
  <dcterms:created xsi:type="dcterms:W3CDTF">2026-08-19T17:28:00Z</dcterms:created>
  <dcterms:modified xsi:type="dcterms:W3CDTF">2026-08-19T17:43:00Z</dcterms:modified>
</cp:coreProperties>
</file>